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634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</w:t>
      </w:r>
    </w:p>
    <w:p w14:paraId="18D7C70E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8FC2E4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ПРЕЗИДЕНТА РОССИЙСКОЙ ФЕДЕРАЦИИ</w:t>
      </w:r>
    </w:p>
    <w:p w14:paraId="6D87B9CC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EFB1D0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</w:t>
      </w:r>
    </w:p>
    <w:p w14:paraId="28851ED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НЕКОТОРЫЕ АКТЫ ПРЕЗИДЕНТА РОССИЙСКОЙ ФЕДЕРАЦИИ В ЦЕЛЯХ</w:t>
      </w:r>
    </w:p>
    <w:p w14:paraId="15FD641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УСИЛЕНИЯ КОНТРОЛЯ ЗА СОБЛЮДЕНИЕМ ЗАКОНОДАТЕЛЬСТВА</w:t>
      </w:r>
    </w:p>
    <w:p w14:paraId="34F4B5F8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ПРОТИВОДЕЙСТВИИ КОРРУПЦИИ</w:t>
      </w:r>
    </w:p>
    <w:p w14:paraId="2AF5C41C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17137E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 </w:t>
      </w:r>
      <w:hyperlink r:id="rId4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 </w:t>
      </w:r>
      <w:hyperlink r:id="rId5" w:history="1">
        <w:r>
          <w:rPr>
            <w:rStyle w:val="a4"/>
            <w:color w:val="009688"/>
            <w:sz w:val="21"/>
            <w:szCs w:val="21"/>
          </w:rPr>
          <w:t>дополнив</w:t>
        </w:r>
      </w:hyperlink>
      <w:r>
        <w:rPr>
          <w:color w:val="212121"/>
          <w:sz w:val="21"/>
          <w:szCs w:val="21"/>
        </w:rPr>
        <w:t> пункт 7 абзацем следующего содержания:</w:t>
      </w:r>
    </w:p>
    <w:p w14:paraId="5F7B12B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14:paraId="0F8A5A0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Внести в </w:t>
      </w:r>
      <w:hyperlink r:id="rId6" w:history="1">
        <w:r>
          <w:rPr>
            <w:rStyle w:val="a4"/>
            <w:color w:val="009688"/>
            <w:sz w:val="21"/>
            <w:szCs w:val="21"/>
          </w:rPr>
          <w:t>Указ</w:t>
        </w:r>
      </w:hyperlink>
      <w:r>
        <w:rPr>
          <w:color w:val="212121"/>
          <w:sz w:val="21"/>
          <w:szCs w:val="21"/>
        </w:rPr>
        <w:t> 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 </w:t>
      </w:r>
      <w:hyperlink r:id="rId7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49ACFDC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 </w:t>
      </w:r>
      <w:hyperlink r:id="rId8" w:history="1">
        <w:r>
          <w:rPr>
            <w:rStyle w:val="a4"/>
            <w:color w:val="009688"/>
            <w:sz w:val="21"/>
            <w:szCs w:val="21"/>
          </w:rPr>
          <w:t>Указе</w:t>
        </w:r>
      </w:hyperlink>
      <w:r>
        <w:rPr>
          <w:color w:val="212121"/>
          <w:sz w:val="21"/>
          <w:szCs w:val="21"/>
        </w:rPr>
        <w:t>:</w:t>
      </w:r>
    </w:p>
    <w:p w14:paraId="0C8FEA4D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9" w:history="1">
        <w:r>
          <w:rPr>
            <w:rStyle w:val="a4"/>
            <w:color w:val="009688"/>
            <w:sz w:val="21"/>
            <w:szCs w:val="21"/>
          </w:rPr>
          <w:t>пункте 3</w:t>
        </w:r>
      </w:hyperlink>
      <w:r>
        <w:rPr>
          <w:color w:val="212121"/>
          <w:sz w:val="21"/>
          <w:szCs w:val="21"/>
        </w:rPr>
        <w:t>:</w:t>
      </w:r>
    </w:p>
    <w:p w14:paraId="081C31E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0" w:history="1">
        <w:r>
          <w:rPr>
            <w:rStyle w:val="a4"/>
            <w:color w:val="009688"/>
            <w:sz w:val="21"/>
            <w:szCs w:val="21"/>
          </w:rPr>
          <w:t>подпункт "з"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14:paraId="3CB2A7DC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color w:val="212121"/>
          <w:sz w:val="21"/>
          <w:szCs w:val="21"/>
        </w:rPr>
        <w:lastRenderedPageBreak/>
        <w:t>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14:paraId="2CDE66F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11" w:history="1">
        <w:r>
          <w:rPr>
            <w:rStyle w:val="a4"/>
            <w:color w:val="009688"/>
            <w:sz w:val="21"/>
            <w:szCs w:val="21"/>
          </w:rPr>
          <w:t>подпункт "л"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14:paraId="6B209C2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14:paraId="5D131AC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12" w:history="1">
        <w:r>
          <w:rPr>
            <w:rStyle w:val="a4"/>
            <w:color w:val="009688"/>
            <w:sz w:val="21"/>
            <w:szCs w:val="21"/>
          </w:rPr>
          <w:t>абзаце первом пункта 6</w:t>
        </w:r>
      </w:hyperlink>
      <w:r>
        <w:rPr>
          <w:color w:val="212121"/>
          <w:sz w:val="21"/>
          <w:szCs w:val="21"/>
        </w:rPr>
        <w:t> 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14:paraId="40F7D88E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</w:t>
      </w:r>
      <w:hyperlink r:id="rId13" w:history="1">
        <w:r>
          <w:rPr>
            <w:rStyle w:val="a4"/>
            <w:color w:val="009688"/>
            <w:sz w:val="21"/>
            <w:szCs w:val="21"/>
          </w:rPr>
          <w:t>подпункт "б" пункта 1</w:t>
        </w:r>
      </w:hyperlink>
      <w:r>
        <w:rPr>
          <w:color w:val="212121"/>
          <w:sz w:val="21"/>
          <w:szCs w:val="21"/>
        </w:rPr>
        <w:t> Положения изложить в следующей редакции:</w:t>
      </w:r>
    </w:p>
    <w:p w14:paraId="7F3B8E4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14:paraId="2ACD6F8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Внести в </w:t>
      </w:r>
      <w:hyperlink r:id="rId14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 </w:t>
      </w:r>
      <w:hyperlink r:id="rId15" w:history="1">
        <w:r>
          <w:rPr>
            <w:rStyle w:val="a4"/>
            <w:color w:val="009688"/>
            <w:sz w:val="21"/>
            <w:szCs w:val="21"/>
          </w:rPr>
          <w:t>дополнив</w:t>
        </w:r>
      </w:hyperlink>
      <w:r>
        <w:rPr>
          <w:color w:val="212121"/>
          <w:sz w:val="21"/>
          <w:szCs w:val="21"/>
        </w:rPr>
        <w:t> 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14:paraId="263CDAD3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Внести в </w:t>
      </w:r>
      <w:hyperlink r:id="rId16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14:paraId="07A3946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"17.6. Мотивированные заключения, предусмотренные пунктами 17.1, 17.3 и 17.4 настоящего Положения, должны содержать:</w:t>
      </w:r>
    </w:p>
    <w:p w14:paraId="29807B99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14:paraId="41126A0F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A7B943E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14:paraId="71F303B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Внести в </w:t>
      </w:r>
      <w:hyperlink r:id="rId17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14:paraId="12E23A4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18" w:history="1">
        <w:r>
          <w:rPr>
            <w:rStyle w:val="a4"/>
            <w:color w:val="009688"/>
            <w:sz w:val="21"/>
            <w:szCs w:val="21"/>
          </w:rPr>
          <w:t>пункт 1</w:t>
        </w:r>
      </w:hyperlink>
      <w:r>
        <w:rPr>
          <w:color w:val="212121"/>
          <w:sz w:val="21"/>
          <w:szCs w:val="21"/>
        </w:rPr>
        <w:t> дополнить подпунктом "в" следующего содержания:</w:t>
      </w:r>
    </w:p>
    <w:p w14:paraId="0BE1A110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14:paraId="69ECA74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</w:t>
      </w:r>
      <w:hyperlink r:id="rId19" w:history="1">
        <w:r>
          <w:rPr>
            <w:rStyle w:val="a4"/>
            <w:color w:val="009688"/>
            <w:sz w:val="21"/>
            <w:szCs w:val="21"/>
          </w:rPr>
          <w:t>пункт 2</w:t>
        </w:r>
      </w:hyperlink>
      <w:r>
        <w:rPr>
          <w:color w:val="212121"/>
          <w:sz w:val="21"/>
          <w:szCs w:val="21"/>
        </w:rPr>
        <w:t> дополнить подпунктом "г" следующего содержания:</w:t>
      </w:r>
    </w:p>
    <w:p w14:paraId="36DAE933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"г) поступившее в соответствии с </w:t>
      </w:r>
      <w:hyperlink r:id="rId20" w:history="1">
        <w:r>
          <w:rPr>
            <w:rStyle w:val="a4"/>
            <w:color w:val="009688"/>
            <w:sz w:val="21"/>
            <w:szCs w:val="21"/>
          </w:rPr>
          <w:t>частью 4 статьи 12</w:t>
        </w:r>
      </w:hyperlink>
      <w:r>
        <w:rPr>
          <w:color w:val="212121"/>
          <w:sz w:val="21"/>
          <w:szCs w:val="21"/>
        </w:rPr>
        <w:t> Федерального закона от 25 декабря 2008 г. N 273-ФЗ "О противодействии коррупции" и </w:t>
      </w:r>
      <w:hyperlink r:id="rId21" w:history="1">
        <w:r>
          <w:rPr>
            <w:rStyle w:val="a4"/>
            <w:color w:val="009688"/>
            <w:sz w:val="21"/>
            <w:szCs w:val="21"/>
          </w:rPr>
          <w:t>статьей 64.1</w:t>
        </w:r>
      </w:hyperlink>
      <w:r>
        <w:rPr>
          <w:color w:val="212121"/>
          <w:sz w:val="21"/>
          <w:szCs w:val="21"/>
        </w:rPr>
        <w:t> 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14:paraId="07311429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в </w:t>
      </w:r>
      <w:hyperlink r:id="rId22" w:history="1">
        <w:r>
          <w:rPr>
            <w:rStyle w:val="a4"/>
            <w:color w:val="009688"/>
            <w:sz w:val="21"/>
            <w:szCs w:val="21"/>
          </w:rPr>
          <w:t>пункте 3</w:t>
        </w:r>
      </w:hyperlink>
      <w:r>
        <w:rPr>
          <w:color w:val="212121"/>
          <w:sz w:val="21"/>
          <w:szCs w:val="21"/>
        </w:rPr>
        <w:t>:</w:t>
      </w:r>
    </w:p>
    <w:p w14:paraId="00DF191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3" w:history="1">
        <w:r>
          <w:rPr>
            <w:rStyle w:val="a4"/>
            <w:color w:val="009688"/>
            <w:sz w:val="21"/>
            <w:szCs w:val="21"/>
          </w:rPr>
          <w:t>абзац второй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14:paraId="09D1BFE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</w:t>
      </w:r>
      <w:r>
        <w:rPr>
          <w:color w:val="212121"/>
          <w:sz w:val="21"/>
          <w:szCs w:val="21"/>
        </w:rPr>
        <w:lastRenderedPageBreak/>
        <w:t>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14:paraId="4EBAC346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24" w:history="1">
        <w:r>
          <w:rPr>
            <w:rStyle w:val="a4"/>
            <w:color w:val="009688"/>
            <w:sz w:val="21"/>
            <w:szCs w:val="21"/>
          </w:rPr>
          <w:t>абзаце четвертом</w:t>
        </w:r>
      </w:hyperlink>
      <w:r>
        <w:rPr>
          <w:color w:val="212121"/>
          <w:sz w:val="21"/>
          <w:szCs w:val="21"/>
        </w:rPr>
        <w:t> слова "в подпунктах "б" и "в" пункта 2" заменить словами "в подпунктах "б" - "г" пункта 2";</w:t>
      </w:r>
    </w:p>
    <w:p w14:paraId="6DE24408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в </w:t>
      </w:r>
      <w:hyperlink r:id="rId25" w:history="1">
        <w:r>
          <w:rPr>
            <w:rStyle w:val="a4"/>
            <w:color w:val="009688"/>
            <w:sz w:val="21"/>
            <w:szCs w:val="21"/>
          </w:rPr>
          <w:t>пункте 3.1</w:t>
        </w:r>
      </w:hyperlink>
      <w:r>
        <w:rPr>
          <w:color w:val="212121"/>
          <w:sz w:val="21"/>
          <w:szCs w:val="21"/>
        </w:rPr>
        <w:t>:</w:t>
      </w:r>
    </w:p>
    <w:p w14:paraId="1C58E92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26" w:history="1">
        <w:r>
          <w:rPr>
            <w:rStyle w:val="a4"/>
            <w:color w:val="009688"/>
            <w:sz w:val="21"/>
            <w:szCs w:val="21"/>
          </w:rPr>
          <w:t>абзац первый</w:t>
        </w:r>
      </w:hyperlink>
      <w:r>
        <w:rPr>
          <w:color w:val="212121"/>
          <w:sz w:val="21"/>
          <w:szCs w:val="21"/>
        </w:rPr>
        <w:t> 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14:paraId="19F48B8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27" w:history="1">
        <w:r>
          <w:rPr>
            <w:rStyle w:val="a4"/>
            <w:color w:val="009688"/>
            <w:sz w:val="21"/>
            <w:szCs w:val="21"/>
          </w:rPr>
          <w:t>абзаце втором</w:t>
        </w:r>
      </w:hyperlink>
      <w:r>
        <w:rPr>
          <w:color w:val="212121"/>
          <w:sz w:val="21"/>
          <w:szCs w:val="21"/>
        </w:rPr>
        <w:t> слова "семи рабочих дней" заменить словами "30 дней";</w:t>
      </w:r>
    </w:p>
    <w:p w14:paraId="559898A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 </w:t>
      </w:r>
      <w:hyperlink r:id="rId28" w:history="1">
        <w:r>
          <w:rPr>
            <w:rStyle w:val="a4"/>
            <w:color w:val="009688"/>
            <w:sz w:val="21"/>
            <w:szCs w:val="21"/>
          </w:rPr>
          <w:t>абзаце третьем</w:t>
        </w:r>
      </w:hyperlink>
      <w:r>
        <w:rPr>
          <w:color w:val="212121"/>
          <w:sz w:val="21"/>
          <w:szCs w:val="21"/>
        </w:rPr>
        <w:t> слова "45 дней" заменить словами "60 дней";</w:t>
      </w:r>
    </w:p>
    <w:p w14:paraId="5A24E867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 </w:t>
      </w:r>
      <w:hyperlink r:id="rId29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пунктом 3.2 следующего содержания:</w:t>
      </w:r>
    </w:p>
    <w:p w14:paraId="54F497ED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14:paraId="46753723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14:paraId="19D123F7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14:paraId="075D83F0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14:paraId="299B536C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 </w:t>
      </w:r>
      <w:hyperlink r:id="rId30" w:history="1">
        <w:r>
          <w:rPr>
            <w:rStyle w:val="a4"/>
            <w:color w:val="009688"/>
            <w:sz w:val="21"/>
            <w:szCs w:val="21"/>
          </w:rPr>
          <w:t>абзац четвертый пункта 4.1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14:paraId="46DC29C8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14:paraId="073BA57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 </w:t>
      </w:r>
      <w:hyperlink r:id="rId31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пунктом 16.3 следующего содержания:</w:t>
      </w:r>
    </w:p>
    <w:p w14:paraId="164693F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14:paraId="2CA7B2F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14:paraId="38888837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 </w:t>
      </w:r>
      <w:hyperlink r:id="rId32" w:history="1">
        <w:r>
          <w:rPr>
            <w:rStyle w:val="a4"/>
            <w:color w:val="009688"/>
            <w:sz w:val="21"/>
            <w:szCs w:val="21"/>
          </w:rPr>
          <w:t>статьи 12</w:t>
        </w:r>
      </w:hyperlink>
      <w:r>
        <w:rPr>
          <w:color w:val="212121"/>
          <w:sz w:val="21"/>
          <w:szCs w:val="21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14:paraId="68DE767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з) в </w:t>
      </w:r>
      <w:hyperlink r:id="rId33" w:history="1">
        <w:r>
          <w:rPr>
            <w:rStyle w:val="a4"/>
            <w:color w:val="009688"/>
            <w:sz w:val="21"/>
            <w:szCs w:val="21"/>
          </w:rPr>
          <w:t>пункте 17</w:t>
        </w:r>
      </w:hyperlink>
      <w:r>
        <w:rPr>
          <w:color w:val="212121"/>
          <w:sz w:val="21"/>
          <w:szCs w:val="21"/>
        </w:rPr>
        <w:t> слова "пунктами 14 - 16.2" заменить словами "пунктами 14 - 16.3";</w:t>
      </w:r>
    </w:p>
    <w:p w14:paraId="39731D2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 </w:t>
      </w:r>
      <w:hyperlink r:id="rId34" w:history="1">
        <w:r>
          <w:rPr>
            <w:rStyle w:val="a4"/>
            <w:color w:val="009688"/>
            <w:sz w:val="21"/>
            <w:szCs w:val="21"/>
          </w:rPr>
          <w:t>абзац первый пункта 20.1</w:t>
        </w:r>
      </w:hyperlink>
      <w:r>
        <w:rPr>
          <w:color w:val="212121"/>
          <w:sz w:val="21"/>
          <w:szCs w:val="21"/>
        </w:rPr>
        <w:t> изложить в следующей редакции:</w:t>
      </w:r>
    </w:p>
    <w:p w14:paraId="10313E6D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14:paraId="4C34A15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Внести в </w:t>
      </w:r>
      <w:hyperlink r:id="rId35" w:history="1">
        <w:r>
          <w:rPr>
            <w:rStyle w:val="a4"/>
            <w:color w:val="009688"/>
            <w:sz w:val="21"/>
            <w:szCs w:val="21"/>
          </w:rPr>
          <w:t>перечень</w:t>
        </w:r>
      </w:hyperlink>
      <w:r>
        <w:rPr>
          <w:color w:val="212121"/>
          <w:sz w:val="21"/>
          <w:szCs w:val="21"/>
        </w:rPr>
        <w:t> 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14:paraId="1A1EFE0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36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пунктом 14 следующего содержания:</w:t>
      </w:r>
    </w:p>
    <w:p w14:paraId="3203D71D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14:paraId="58605072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</w:t>
      </w:r>
      <w:hyperlink r:id="rId37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пунктом 15 следующего содержания:</w:t>
      </w:r>
    </w:p>
    <w:p w14:paraId="01FB0840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"15. Прокуроры субъектов Российской Федерации, приравненные к ним прокуроры специализированных прокуратур.";</w:t>
      </w:r>
    </w:p>
    <w:p w14:paraId="167822C5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 </w:t>
      </w:r>
      <w:hyperlink r:id="rId38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пунктом 16 следующего содержания:</w:t>
      </w:r>
    </w:p>
    <w:p w14:paraId="19DA96CB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14:paraId="71D7AF3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Внести в </w:t>
      </w:r>
      <w:hyperlink r:id="rId39" w:history="1">
        <w:r>
          <w:rPr>
            <w:rStyle w:val="a4"/>
            <w:color w:val="009688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 </w:t>
      </w:r>
      <w:hyperlink r:id="rId40" w:history="1">
        <w:r>
          <w:rPr>
            <w:rStyle w:val="a4"/>
            <w:color w:val="009688"/>
            <w:sz w:val="21"/>
            <w:szCs w:val="21"/>
          </w:rPr>
          <w:t>дополнив</w:t>
        </w:r>
      </w:hyperlink>
      <w:r>
        <w:rPr>
          <w:color w:val="212121"/>
          <w:sz w:val="21"/>
          <w:szCs w:val="21"/>
        </w:rPr>
        <w:t> пункт 12 подпунктом 2.1 следующего содержания:</w:t>
      </w:r>
    </w:p>
    <w:p w14:paraId="7A694656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"2.1) направляет в Федеральную службу по финансовому мониторингу в соответствии со </w:t>
      </w:r>
      <w:hyperlink r:id="rId41" w:history="1">
        <w:r>
          <w:rPr>
            <w:rStyle w:val="a4"/>
            <w:color w:val="009688"/>
            <w:sz w:val="21"/>
            <w:szCs w:val="21"/>
          </w:rPr>
          <w:t>статьей 8.1</w:t>
        </w:r>
      </w:hyperlink>
      <w:r>
        <w:rPr>
          <w:color w:val="212121"/>
          <w:sz w:val="21"/>
          <w:szCs w:val="21"/>
        </w:rPr>
        <w:t> 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14:paraId="33BC598A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Внести в </w:t>
      </w:r>
      <w:hyperlink r:id="rId42" w:history="1">
        <w:r>
          <w:rPr>
            <w:rStyle w:val="a4"/>
            <w:color w:val="009688"/>
            <w:sz w:val="21"/>
            <w:szCs w:val="21"/>
          </w:rPr>
          <w:t>форму</w:t>
        </w:r>
      </w:hyperlink>
      <w:r>
        <w:rPr>
          <w:color w:val="212121"/>
          <w:sz w:val="21"/>
          <w:szCs w:val="21"/>
        </w:rPr>
        <w:t> 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14:paraId="5BC3C631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 </w:t>
      </w:r>
      <w:hyperlink r:id="rId43" w:history="1">
        <w:r>
          <w:rPr>
            <w:rStyle w:val="a4"/>
            <w:color w:val="009688"/>
            <w:sz w:val="21"/>
            <w:szCs w:val="21"/>
          </w:rPr>
          <w:t>слова</w:t>
        </w:r>
      </w:hyperlink>
      <w:r>
        <w:rPr>
          <w:color w:val="212121"/>
          <w:sz w:val="21"/>
          <w:szCs w:val="21"/>
        </w:rPr>
        <w:t xml:space="preserve"> 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</w:t>
      </w:r>
      <w:r>
        <w:rPr>
          <w:color w:val="212121"/>
          <w:sz w:val="21"/>
          <w:szCs w:val="21"/>
        </w:rPr>
        <w:lastRenderedPageBreak/>
        <w:t>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14:paraId="00973573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 </w:t>
      </w:r>
      <w:hyperlink r:id="rId44" w:history="1">
        <w:r>
          <w:rPr>
            <w:rStyle w:val="a4"/>
            <w:color w:val="009688"/>
            <w:sz w:val="21"/>
            <w:szCs w:val="21"/>
          </w:rPr>
          <w:t>дополнить</w:t>
        </w:r>
      </w:hyperlink>
      <w:r>
        <w:rPr>
          <w:color w:val="212121"/>
          <w:sz w:val="21"/>
          <w:szCs w:val="21"/>
        </w:rPr>
        <w:t> разделом 7 следующего содержания:</w:t>
      </w:r>
    </w:p>
    <w:p w14:paraId="43EA229E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83ED6D4" w14:textId="77777777" w:rsidR="00783A0C" w:rsidRDefault="00783A0C" w:rsidP="00783A0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14:paraId="5A60078E" w14:textId="77777777" w:rsidR="004270C3" w:rsidRDefault="004270C3"/>
    <w:sectPr w:rsidR="0042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BF"/>
    <w:rsid w:val="000E1ABF"/>
    <w:rsid w:val="004270C3"/>
    <w:rsid w:val="007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6C57-20B8-42D1-8C1E-8276505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CABB7AC900DA85ACA17F94155E958929EFE6E6868A68AF07D1C01A1436945BB26CCB6FEF268CC57Z3M" TargetMode="External"/><Relationship Id="rId13" Type="http://schemas.openxmlformats.org/officeDocument/2006/relationships/hyperlink" Target="consultantplus://offline/ref=C62CABB7AC900DA85ACA17F94155E958929EFE6E6868A68AF07D1C01A1436945BB26CC5BZ4M" TargetMode="External"/><Relationship Id="rId18" Type="http://schemas.openxmlformats.org/officeDocument/2006/relationships/hyperlink" Target="consultantplus://offline/ref=C62CABB7AC900DA85ACA09E25455E958929FFD676962A68AF07D1C01A1436945BB26CCB6FEF268CD57Z7M" TargetMode="External"/><Relationship Id="rId26" Type="http://schemas.openxmlformats.org/officeDocument/2006/relationships/hyperlink" Target="consultantplus://offline/ref=C62CABB7AC900DA85ACA09E25455E958929FFD676962A68AF07D1C01A1436945BB26CCB6FEF268CB57Z3M" TargetMode="External"/><Relationship Id="rId39" Type="http://schemas.openxmlformats.org/officeDocument/2006/relationships/hyperlink" Target="consultantplus://offline/ref=C62CABB7AC900DA85ACA17F94155E958929FFD676969A68AF07D1C01A1436945BB26CCB6FEF268CD57Z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2CABB7AC900DA85ACA17F94155E9589194FC686D6FA68AF07D1C01A1436945BB26CCB6F9F356ZBM" TargetMode="External"/><Relationship Id="rId34" Type="http://schemas.openxmlformats.org/officeDocument/2006/relationships/hyperlink" Target="consultantplus://offline/ref=C62CABB7AC900DA85ACA09E25455E958929FFD676962A68AF07D1C01A1436945BB26CCB6FEF268C557Z2M" TargetMode="External"/><Relationship Id="rId42" Type="http://schemas.openxmlformats.org/officeDocument/2006/relationships/hyperlink" Target="consultantplus://offline/ref=C62CABB7AC900DA85ACA17F94155E9589290F96B6D62A68AF07D1C01A1436945BB26CCB6FEF268C857Z0M" TargetMode="External"/><Relationship Id="rId7" Type="http://schemas.openxmlformats.org/officeDocument/2006/relationships/hyperlink" Target="consultantplus://offline/ref=C62CABB7AC900DA85ACA17F94155E958929EFE6E6868A68AF07D1C01A1436945BB26CCB6FEF268CF57Z0M" TargetMode="External"/><Relationship Id="rId12" Type="http://schemas.openxmlformats.org/officeDocument/2006/relationships/hyperlink" Target="consultantplus://offline/ref=C62CABB7AC900DA85ACA17F94155E958929EFE6E6868A68AF07D1C01A1436945BB26CCB6FEF268CE57Z7M" TargetMode="External"/><Relationship Id="rId17" Type="http://schemas.openxmlformats.org/officeDocument/2006/relationships/hyperlink" Target="consultantplus://offline/ref=C62CABB7AC900DA85ACA09E25455E958929FFD676962A68AF07D1C01A1436945BB26CCB6FEF268CD57Z4M" TargetMode="External"/><Relationship Id="rId25" Type="http://schemas.openxmlformats.org/officeDocument/2006/relationships/hyperlink" Target="consultantplus://offline/ref=C62CABB7AC900DA85ACA09E25455E958929FFD676962A68AF07D1C01A1436945BB26CCB6FEF268CB57Z3M" TargetMode="External"/><Relationship Id="rId33" Type="http://schemas.openxmlformats.org/officeDocument/2006/relationships/hyperlink" Target="consultantplus://offline/ref=C62CABB7AC900DA85ACA09E25455E958929FFD676962A68AF07D1C01A1436945BB26CCB6FEF268C557Z0M" TargetMode="External"/><Relationship Id="rId38" Type="http://schemas.openxmlformats.org/officeDocument/2006/relationships/hyperlink" Target="consultantplus://offline/ref=C62CABB7AC900DA85ACA17F94155E9589197FE6F6D63A68AF07D1C01A1436945BB26CCB6FEF269CC57ZC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CABB7AC900DA85ACA17F94155E958929FFD67696CA68AF07D1C01A1436945BB26CCB6FEF268C957Z6M" TargetMode="External"/><Relationship Id="rId20" Type="http://schemas.openxmlformats.org/officeDocument/2006/relationships/hyperlink" Target="consultantplus://offline/ref=C62CABB7AC900DA85ACA17F94155E9589197FD6E6F6FA68AF07D1C01A1436945BB26CCB45FZDM" TargetMode="External"/><Relationship Id="rId29" Type="http://schemas.openxmlformats.org/officeDocument/2006/relationships/hyperlink" Target="consultantplus://offline/ref=C62CABB7AC900DA85ACA09E25455E958929FFD676962A68AF07D1C01A1436945BB26CCB6FEF268CD57Z4M" TargetMode="External"/><Relationship Id="rId41" Type="http://schemas.openxmlformats.org/officeDocument/2006/relationships/hyperlink" Target="consultantplus://offline/ref=C62CABB7AC900DA85ACA17F94155E9589194FC6D6F68A68AF07D1C01A1436945BB26CCB6FC5FZ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CABB7AC900DA85ACA17F94155E958929EFE6E6868A68AF07D1C01A154Z3M" TargetMode="External"/><Relationship Id="rId11" Type="http://schemas.openxmlformats.org/officeDocument/2006/relationships/hyperlink" Target="consultantplus://offline/ref=C62CABB7AC900DA85ACA17F94155E958929EFE6E6868A68AF07D1C01A1436945BB26CCB6FEF269CA57ZDM" TargetMode="External"/><Relationship Id="rId24" Type="http://schemas.openxmlformats.org/officeDocument/2006/relationships/hyperlink" Target="consultantplus://offline/ref=C62CABB7AC900DA85ACA09E25455E958929FFD676962A68AF07D1C01A1436945BB26CCB6FEF268CB57Z0M" TargetMode="External"/><Relationship Id="rId32" Type="http://schemas.openxmlformats.org/officeDocument/2006/relationships/hyperlink" Target="consultantplus://offline/ref=C62CABB7AC900DA85ACA17F94155E9589197FD6E6F6FA68AF07D1C01A1436945BB26CCB55FZ6M" TargetMode="External"/><Relationship Id="rId37" Type="http://schemas.openxmlformats.org/officeDocument/2006/relationships/hyperlink" Target="consultantplus://offline/ref=C62CABB7AC900DA85ACA17F94155E9589197FE6F6D63A68AF07D1C01A1436945BB26CCB6FEF269CC57ZCM" TargetMode="External"/><Relationship Id="rId40" Type="http://schemas.openxmlformats.org/officeDocument/2006/relationships/hyperlink" Target="consultantplus://offline/ref=C62CABB7AC900DA85ACA17F94155E958929FFD676969A68AF07D1C01A1436945BB26CCB6FEF268CA57Z7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62CABB7AC900DA85ACA17F94155E958929EFE6E6A63A68AF07D1C01A1436945BB26CCB6FEF268CF57ZDM" TargetMode="External"/><Relationship Id="rId15" Type="http://schemas.openxmlformats.org/officeDocument/2006/relationships/hyperlink" Target="consultantplus://offline/ref=C62CABB7AC900DA85ACA17F94155E9589291FB6A6963A68AF07D1C01A1436945BB26CC5BZ5M" TargetMode="External"/><Relationship Id="rId23" Type="http://schemas.openxmlformats.org/officeDocument/2006/relationships/hyperlink" Target="consultantplus://offline/ref=C62CABB7AC900DA85ACA09E25455E958929FFD676962A68AF07D1C01A1436945BB26CCB6FEF268CB57Z6M" TargetMode="External"/><Relationship Id="rId28" Type="http://schemas.openxmlformats.org/officeDocument/2006/relationships/hyperlink" Target="consultantplus://offline/ref=C62CABB7AC900DA85ACA09E25455E958929FFD676962A68AF07D1C01A1436945BB26CCB6FEF268CB57ZDM" TargetMode="External"/><Relationship Id="rId36" Type="http://schemas.openxmlformats.org/officeDocument/2006/relationships/hyperlink" Target="consultantplus://offline/ref=C62CABB7AC900DA85ACA17F94155E9589197FE6F6D63A68AF07D1C01A1436945BB26CCB6FEF269CC57ZCM" TargetMode="External"/><Relationship Id="rId10" Type="http://schemas.openxmlformats.org/officeDocument/2006/relationships/hyperlink" Target="consultantplus://offline/ref=C62CABB7AC900DA85ACA17F94155E958929EFE6E6868A68AF07D1C01A1436945BB26CCB6FEF269CA57ZCM" TargetMode="External"/><Relationship Id="rId19" Type="http://schemas.openxmlformats.org/officeDocument/2006/relationships/hyperlink" Target="consultantplus://offline/ref=C62CABB7AC900DA85ACA09E25455E958929FFD676962A68AF07D1C01A1436945BB26CCB6FEF268CD57Z0M" TargetMode="External"/><Relationship Id="rId31" Type="http://schemas.openxmlformats.org/officeDocument/2006/relationships/hyperlink" Target="consultantplus://offline/ref=C62CABB7AC900DA85ACA09E25455E958929FFD676962A68AF07D1C01A1436945BB26CCB6FEF268CD57Z4M" TargetMode="External"/><Relationship Id="rId44" Type="http://schemas.openxmlformats.org/officeDocument/2006/relationships/hyperlink" Target="consultantplus://offline/ref=C62CABB7AC900DA85ACA17F94155E9589290F96B6D62A68AF07D1C01A1436945BB26CCB6FEF268C857Z0M" TargetMode="External"/><Relationship Id="rId4" Type="http://schemas.openxmlformats.org/officeDocument/2006/relationships/hyperlink" Target="consultantplus://offline/ref=C62CABB7AC900DA85ACA17F94155E958929EFE6E6A63A68AF07D1C01A1436945BB26CCB6FEF268CE57Z1M" TargetMode="External"/><Relationship Id="rId9" Type="http://schemas.openxmlformats.org/officeDocument/2006/relationships/hyperlink" Target="consultantplus://offline/ref=C62CABB7AC900DA85ACA17F94155E958929EFE6E6868A68AF07D1C01A1436945BB26CCB6FEF269CA57Z3M" TargetMode="External"/><Relationship Id="rId14" Type="http://schemas.openxmlformats.org/officeDocument/2006/relationships/hyperlink" Target="consultantplus://offline/ref=C62CABB7AC900DA85ACA17F94155E9589291FB6A6963A68AF07D1C01A1436945BB26CCB6FEF268CD57Z6M" TargetMode="External"/><Relationship Id="rId22" Type="http://schemas.openxmlformats.org/officeDocument/2006/relationships/hyperlink" Target="consultantplus://offline/ref=C62CABB7AC900DA85ACA09E25455E958929FFD676962A68AF07D1C01A1436945BB26CCB6FEF268CB57Z7M" TargetMode="External"/><Relationship Id="rId27" Type="http://schemas.openxmlformats.org/officeDocument/2006/relationships/hyperlink" Target="consultantplus://offline/ref=C62CABB7AC900DA85ACA09E25455E958929FFD676962A68AF07D1C01A1436945BB26CCB6FEF268CB57Z2M" TargetMode="External"/><Relationship Id="rId30" Type="http://schemas.openxmlformats.org/officeDocument/2006/relationships/hyperlink" Target="consultantplus://offline/ref=C62CABB7AC900DA85ACA09E25455E958929FFD676962A68AF07D1C01A1436945BB26CCB6FEF268C457Z6M" TargetMode="External"/><Relationship Id="rId35" Type="http://schemas.openxmlformats.org/officeDocument/2006/relationships/hyperlink" Target="consultantplus://offline/ref=C62CABB7AC900DA85ACA17F94155E9589197FE6F6D63A68AF07D1C01A1436945BB26CCB6FEF269CC57ZCM" TargetMode="External"/><Relationship Id="rId43" Type="http://schemas.openxmlformats.org/officeDocument/2006/relationships/hyperlink" Target="consultantplus://offline/ref=C62CABB7AC900DA85ACA17F94155E9589290F96B6D62A68AF07D1C01A1436945BB26CCB6FEF268C857Z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3432</Words>
  <Characters>19566</Characters>
  <Application>Microsoft Office Word</Application>
  <DocSecurity>0</DocSecurity>
  <Lines>163</Lines>
  <Paragraphs>45</Paragraphs>
  <ScaleCrop>false</ScaleCrop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2023-04-23T11:33:00Z</dcterms:created>
  <dcterms:modified xsi:type="dcterms:W3CDTF">2023-04-23T11:33:00Z</dcterms:modified>
</cp:coreProperties>
</file>